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2"/>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 BRACEBRIDGE CHAMBER OF COMMERCE</w:t>
      </w:r>
    </w:p>
    <w:p w:rsidR="00000000" w:rsidDel="00000000" w:rsidP="00000000" w:rsidRDefault="00000000" w:rsidRPr="00000000" w14:paraId="00000002">
      <w:pPr>
        <w:pStyle w:val="Heading3"/>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ANNUAL MEETING OF MEMBERS</w:t>
      </w:r>
    </w:p>
    <w:p w:rsidR="00000000" w:rsidDel="00000000" w:rsidP="00000000" w:rsidRDefault="00000000" w:rsidRPr="00000000" w14:paraId="00000003">
      <w:pPr>
        <w:pStyle w:val="Heading4"/>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Wednesday, January 29, 2025</w:t>
      </w:r>
    </w:p>
    <w:p w:rsidR="00000000" w:rsidDel="00000000" w:rsidP="00000000" w:rsidRDefault="00000000" w:rsidRPr="00000000" w14:paraId="00000004">
      <w:pPr>
        <w:jc w:val="center"/>
        <w:rPr>
          <w:rFonts w:ascii="Verdana" w:cs="Verdana" w:eastAsia="Verdana" w:hAnsi="Verdana"/>
          <w:b w:val="1"/>
          <w:sz w:val="22"/>
          <w:szCs w:val="22"/>
        </w:rPr>
      </w:pPr>
      <w:r w:rsidDel="00000000" w:rsidR="00000000" w:rsidRPr="00000000">
        <w:rPr>
          <w:rFonts w:ascii="Verdana" w:cs="Verdana" w:eastAsia="Verdana" w:hAnsi="Verdana"/>
          <w:b w:val="1"/>
          <w:sz w:val="22"/>
          <w:szCs w:val="22"/>
          <w:rtl w:val="0"/>
        </w:rPr>
        <w:t xml:space="preserve">Muskoka Collective – 5:30 p.m.</w:t>
      </w:r>
    </w:p>
    <w:p w:rsidR="00000000" w:rsidDel="00000000" w:rsidP="00000000" w:rsidRDefault="00000000" w:rsidRPr="00000000" w14:paraId="00000005">
      <w:pPr>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06">
      <w:pPr>
        <w:pStyle w:val="Heading1"/>
        <w:rPr>
          <w:rFonts w:ascii="Verdana" w:cs="Verdana" w:eastAsia="Verdana" w:hAnsi="Verdana"/>
          <w:sz w:val="22"/>
          <w:szCs w:val="22"/>
          <w:u w:val="none"/>
        </w:rPr>
      </w:pPr>
      <w:r w:rsidDel="00000000" w:rsidR="00000000" w:rsidRPr="00000000">
        <w:rPr>
          <w:rFonts w:ascii="Verdana" w:cs="Verdana" w:eastAsia="Verdana" w:hAnsi="Verdana"/>
          <w:sz w:val="22"/>
          <w:szCs w:val="22"/>
          <w:u w:val="none"/>
          <w:rtl w:val="0"/>
        </w:rPr>
        <w:t xml:space="preserve">AGENDA</w:t>
      </w:r>
    </w:p>
    <w:p w:rsidR="00000000" w:rsidDel="00000000" w:rsidP="00000000" w:rsidRDefault="00000000" w:rsidRPr="00000000" w14:paraId="00000007">
      <w:pPr>
        <w:tabs>
          <w:tab w:val="left" w:leader="none" w:pos="4860"/>
        </w:tabs>
        <w:ind w:left="0" w:firstLine="0"/>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08">
      <w:pPr>
        <w:tabs>
          <w:tab w:val="left" w:leader="none" w:pos="4860"/>
        </w:tabs>
        <w:ind w:left="447" w:firstLine="0"/>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09">
      <w:pPr>
        <w:tabs>
          <w:tab w:val="left" w:leader="none" w:pos="4860"/>
        </w:tabs>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0A">
      <w:pPr>
        <w:numPr>
          <w:ilvl w:val="0"/>
          <w:numId w:val="1"/>
        </w:numPr>
        <w:ind w:left="720" w:hanging="720"/>
        <w:rPr>
          <w:rFonts w:ascii="Verdana" w:cs="Verdana" w:eastAsia="Verdana" w:hAnsi="Verdana"/>
          <w:sz w:val="22"/>
          <w:szCs w:val="22"/>
        </w:rPr>
      </w:pPr>
      <w:r w:rsidDel="00000000" w:rsidR="00000000" w:rsidRPr="00000000">
        <w:rPr>
          <w:rFonts w:ascii="Verdana" w:cs="Verdana" w:eastAsia="Verdana" w:hAnsi="Verdana"/>
          <w:b w:val="1"/>
          <w:sz w:val="22"/>
          <w:szCs w:val="22"/>
          <w:rtl w:val="0"/>
        </w:rPr>
        <w:t xml:space="preserve">Call to Order and Welcome </w:t>
      </w:r>
      <w:r w:rsidDel="00000000" w:rsidR="00000000" w:rsidRPr="00000000">
        <w:rPr>
          <w:rtl w:val="0"/>
        </w:rPr>
      </w:r>
    </w:p>
    <w:p w:rsidR="00000000" w:rsidDel="00000000" w:rsidP="00000000" w:rsidRDefault="00000000" w:rsidRPr="00000000" w14:paraId="0000000B">
      <w:pPr>
        <w:ind w:left="720" w:firstLine="0"/>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President, Nicolette Rushton to welcome the membership and calls the meeting to order </w:t>
      </w:r>
    </w:p>
    <w:p w:rsidR="00000000" w:rsidDel="00000000" w:rsidP="00000000" w:rsidRDefault="00000000" w:rsidRPr="00000000" w14:paraId="0000000C">
      <w:pPr>
        <w:ind w:left="720" w:hanging="720"/>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                  </w:t>
        <w:tab/>
      </w:r>
    </w:p>
    <w:p w:rsidR="00000000" w:rsidDel="00000000" w:rsidP="00000000" w:rsidRDefault="00000000" w:rsidRPr="00000000" w14:paraId="0000000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720"/>
        <w:jc w:val="left"/>
        <w:rPr>
          <w:rFonts w:ascii="Verdana" w:cs="Verdana" w:eastAsia="Verdana" w:hAnsi="Verdana"/>
          <w:i w:val="0"/>
          <w:smallCaps w:val="0"/>
          <w:strike w:val="0"/>
          <w:color w:val="000000"/>
          <w:sz w:val="22"/>
          <w:szCs w:val="22"/>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Review of </w:t>
      </w:r>
      <w:r w:rsidDel="00000000" w:rsidR="00000000" w:rsidRPr="00000000">
        <w:rPr>
          <w:rFonts w:ascii="Verdana" w:cs="Verdana" w:eastAsia="Verdana" w:hAnsi="Verdana"/>
          <w:b w:val="1"/>
          <w:sz w:val="22"/>
          <w:szCs w:val="22"/>
          <w:rtl w:val="0"/>
        </w:rPr>
        <w:t xml:space="preserve">Minutes</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from AGM 202</w:t>
      </w:r>
      <w:r w:rsidDel="00000000" w:rsidR="00000000" w:rsidRPr="00000000">
        <w:rPr>
          <w:rFonts w:ascii="Verdana" w:cs="Verdana" w:eastAsia="Verdana" w:hAnsi="Verdana"/>
          <w:b w:val="1"/>
          <w:sz w:val="22"/>
          <w:szCs w:val="22"/>
          <w:rtl w:val="0"/>
        </w:rPr>
        <w:t xml:space="preserve">4</w:t>
      </w: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Verdana" w:cs="Verdana" w:eastAsia="Verdana" w:hAnsi="Verdana"/>
          <w:sz w:val="22"/>
          <w:szCs w:val="22"/>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Motion: </w:t>
      </w: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that the </w:t>
      </w:r>
      <w:r w:rsidDel="00000000" w:rsidR="00000000" w:rsidRPr="00000000">
        <w:rPr>
          <w:rFonts w:ascii="Verdana" w:cs="Verdana" w:eastAsia="Verdana" w:hAnsi="Verdana"/>
          <w:sz w:val="22"/>
          <w:szCs w:val="22"/>
          <w:rtl w:val="0"/>
        </w:rPr>
        <w:t xml:space="preserve">minutes from</w:t>
      </w: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 the 202</w:t>
      </w:r>
      <w:r w:rsidDel="00000000" w:rsidR="00000000" w:rsidRPr="00000000">
        <w:rPr>
          <w:rFonts w:ascii="Verdana" w:cs="Verdana" w:eastAsia="Verdana" w:hAnsi="Verdana"/>
          <w:sz w:val="22"/>
          <w:szCs w:val="22"/>
          <w:rtl w:val="0"/>
        </w:rPr>
        <w:t xml:space="preserve">4</w:t>
      </w: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 Annual General Meeting be approved.</w:t>
      </w:r>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(Mover and seconder required)</w:t>
      </w:r>
    </w:p>
    <w:p w:rsidR="00000000" w:rsidDel="00000000" w:rsidP="00000000" w:rsidRDefault="00000000" w:rsidRPr="00000000" w14:paraId="00000010">
      <w:pPr>
        <w:ind w:left="720" w:right="6" w:firstLine="0"/>
        <w:jc w:val="both"/>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11">
      <w:pPr>
        <w:ind w:left="720" w:hanging="720"/>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12">
      <w:pPr>
        <w:rPr>
          <w:rFonts w:ascii="Verdana" w:cs="Verdana" w:eastAsia="Verdana" w:hAnsi="Verdana"/>
          <w:b w:val="1"/>
          <w:sz w:val="22"/>
          <w:szCs w:val="22"/>
        </w:rPr>
      </w:pPr>
      <w:r w:rsidDel="00000000" w:rsidR="00000000" w:rsidRPr="00000000">
        <w:rPr>
          <w:rFonts w:ascii="Verdana" w:cs="Verdana" w:eastAsia="Verdana" w:hAnsi="Verdana"/>
          <w:sz w:val="22"/>
          <w:szCs w:val="22"/>
          <w:rtl w:val="0"/>
        </w:rPr>
        <w:t xml:space="preserve">3)</w:t>
        <w:tab/>
      </w:r>
      <w:r w:rsidDel="00000000" w:rsidR="00000000" w:rsidRPr="00000000">
        <w:rPr>
          <w:rFonts w:ascii="Verdana" w:cs="Verdana" w:eastAsia="Verdana" w:hAnsi="Verdana"/>
          <w:b w:val="1"/>
          <w:sz w:val="22"/>
          <w:szCs w:val="22"/>
          <w:rtl w:val="0"/>
        </w:rPr>
        <w:t xml:space="preserve">Financial Statements</w:t>
      </w:r>
    </w:p>
    <w:p w:rsidR="00000000" w:rsidDel="00000000" w:rsidP="00000000" w:rsidRDefault="00000000" w:rsidRPr="00000000" w14:paraId="00000013">
      <w:pPr>
        <w:ind w:left="720" w:hanging="720"/>
        <w:rPr>
          <w:rFonts w:ascii="Verdana" w:cs="Verdana" w:eastAsia="Verdana" w:hAnsi="Verdana"/>
          <w:sz w:val="22"/>
          <w:szCs w:val="22"/>
        </w:rPr>
      </w:pPr>
      <w:r w:rsidDel="00000000" w:rsidR="00000000" w:rsidRPr="00000000">
        <w:rPr>
          <w:rFonts w:ascii="Verdana" w:cs="Verdana" w:eastAsia="Verdana" w:hAnsi="Verdana"/>
          <w:sz w:val="22"/>
          <w:szCs w:val="22"/>
          <w:rtl w:val="0"/>
        </w:rPr>
        <w:tab/>
        <w:t xml:space="preserve">President Nicolette Rushton reviews the 2024 Financial Statements prepared by BDO Canada LLP.  </w:t>
      </w:r>
    </w:p>
    <w:p w:rsidR="00000000" w:rsidDel="00000000" w:rsidP="00000000" w:rsidRDefault="00000000" w:rsidRPr="00000000" w14:paraId="00000014">
      <w:pPr>
        <w:ind w:left="720" w:hanging="720"/>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15">
      <w:pPr>
        <w:ind w:left="720" w:firstLine="0"/>
        <w:rPr>
          <w:rFonts w:ascii="Verdana" w:cs="Verdana" w:eastAsia="Verdana" w:hAnsi="Verdana"/>
          <w:b w:val="1"/>
          <w:sz w:val="22"/>
          <w:szCs w:val="22"/>
        </w:rPr>
      </w:pPr>
      <w:r w:rsidDel="00000000" w:rsidR="00000000" w:rsidRPr="00000000">
        <w:rPr>
          <w:rFonts w:ascii="Verdana" w:cs="Verdana" w:eastAsia="Verdana" w:hAnsi="Verdana"/>
          <w:b w:val="1"/>
          <w:sz w:val="22"/>
          <w:szCs w:val="22"/>
          <w:rtl w:val="0"/>
        </w:rPr>
        <w:t xml:space="preserve">Motion: </w:t>
      </w:r>
      <w:r w:rsidDel="00000000" w:rsidR="00000000" w:rsidRPr="00000000">
        <w:rPr>
          <w:rFonts w:ascii="Verdana" w:cs="Verdana" w:eastAsia="Verdana" w:hAnsi="Verdana"/>
          <w:sz w:val="22"/>
          <w:szCs w:val="22"/>
          <w:rtl w:val="0"/>
        </w:rPr>
        <w:t xml:space="preserve">that the Financial Statements for the year ending August 31, 2024 as prepared by BDO Canada LLP, be approved as presented in the Annual Financial Report. </w:t>
      </w:r>
      <w:r w:rsidDel="00000000" w:rsidR="00000000" w:rsidRPr="00000000">
        <w:rPr>
          <w:rtl w:val="0"/>
        </w:rPr>
      </w:r>
    </w:p>
    <w:p w:rsidR="00000000" w:rsidDel="00000000" w:rsidP="00000000" w:rsidRDefault="00000000" w:rsidRPr="00000000" w14:paraId="00000016">
      <w:pPr>
        <w:ind w:left="720" w:firstLine="0"/>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(Mover and seconder required) </w:t>
      </w:r>
    </w:p>
    <w:p w:rsidR="00000000" w:rsidDel="00000000" w:rsidP="00000000" w:rsidRDefault="00000000" w:rsidRPr="00000000" w14:paraId="00000017">
      <w:pPr>
        <w:ind w:left="720" w:firstLine="0"/>
        <w:rPr>
          <w:rFonts w:ascii="Verdana" w:cs="Verdana" w:eastAsia="Verdana" w:hAnsi="Verdana"/>
          <w:b w:val="1"/>
          <w:sz w:val="22"/>
          <w:szCs w:val="22"/>
        </w:rPr>
      </w:pPr>
      <w:r w:rsidDel="00000000" w:rsidR="00000000" w:rsidRPr="00000000">
        <w:rPr>
          <w:rFonts w:ascii="Verdana" w:cs="Verdana" w:eastAsia="Verdana" w:hAnsi="Verdana"/>
          <w:b w:val="1"/>
          <w:sz w:val="22"/>
          <w:szCs w:val="22"/>
          <w:rtl w:val="0"/>
        </w:rPr>
        <w:tab/>
        <w:tab/>
      </w:r>
    </w:p>
    <w:p w:rsidR="00000000" w:rsidDel="00000000" w:rsidP="00000000" w:rsidRDefault="00000000" w:rsidRPr="00000000" w14:paraId="00000018">
      <w:pPr>
        <w:ind w:left="720" w:firstLine="0"/>
        <w:rPr>
          <w:rFonts w:ascii="Verdana" w:cs="Verdana" w:eastAsia="Verdana" w:hAnsi="Verdana"/>
          <w:sz w:val="22"/>
          <w:szCs w:val="22"/>
        </w:rPr>
      </w:pPr>
      <w:r w:rsidDel="00000000" w:rsidR="00000000" w:rsidRPr="00000000">
        <w:rPr>
          <w:rFonts w:ascii="Verdana" w:cs="Verdana" w:eastAsia="Verdana" w:hAnsi="Verdana"/>
          <w:b w:val="1"/>
          <w:sz w:val="22"/>
          <w:szCs w:val="22"/>
          <w:rtl w:val="0"/>
        </w:rPr>
        <w:t xml:space="preserve">Motion:</w:t>
      </w:r>
      <w:r w:rsidDel="00000000" w:rsidR="00000000" w:rsidRPr="00000000">
        <w:rPr>
          <w:rFonts w:ascii="Verdana" w:cs="Verdana" w:eastAsia="Verdana" w:hAnsi="Verdana"/>
          <w:sz w:val="22"/>
          <w:szCs w:val="22"/>
          <w:rtl w:val="0"/>
        </w:rPr>
        <w:t xml:space="preserve"> that BDO Canada LLP is appointed as the Chamber’s accountant for 2025 and that BDO Canada LLP provide a Letter of Engagement outlining services and costs for the year.</w:t>
      </w:r>
    </w:p>
    <w:p w:rsidR="00000000" w:rsidDel="00000000" w:rsidP="00000000" w:rsidRDefault="00000000" w:rsidRPr="00000000" w14:paraId="00000019">
      <w:pPr>
        <w:ind w:left="720" w:firstLine="0"/>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(Mover and seconder required) </w:t>
      </w:r>
    </w:p>
    <w:p w:rsidR="00000000" w:rsidDel="00000000" w:rsidP="00000000" w:rsidRDefault="00000000" w:rsidRPr="00000000" w14:paraId="0000001A">
      <w:pPr>
        <w:rPr>
          <w:rFonts w:ascii="Verdana" w:cs="Verdana" w:eastAsia="Verdana" w:hAnsi="Verdana"/>
          <w:b w:val="1"/>
          <w:sz w:val="22"/>
          <w:szCs w:val="22"/>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ind w:right="6"/>
        <w:jc w:val="both"/>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4)</w:t>
        <w:tab/>
      </w:r>
      <w:r w:rsidDel="00000000" w:rsidR="00000000" w:rsidRPr="00000000">
        <w:rPr>
          <w:rFonts w:ascii="Verdana" w:cs="Verdana" w:eastAsia="Verdana" w:hAnsi="Verdana"/>
          <w:b w:val="1"/>
          <w:sz w:val="22"/>
          <w:szCs w:val="22"/>
          <w:rtl w:val="0"/>
        </w:rPr>
        <w:t xml:space="preserve">Chamber in Review </w:t>
      </w:r>
      <w:r w:rsidDel="00000000" w:rsidR="00000000" w:rsidRPr="00000000">
        <w:rPr>
          <w:rtl w:val="0"/>
        </w:rPr>
      </w:r>
    </w:p>
    <w:p w:rsidR="00000000" w:rsidDel="00000000" w:rsidP="00000000" w:rsidRDefault="00000000" w:rsidRPr="00000000" w14:paraId="0000001C">
      <w:pPr>
        <w:ind w:left="720" w:right="6" w:firstLine="0"/>
        <w:jc w:val="both"/>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sz w:val="22"/>
          <w:szCs w:val="22"/>
          <w:rtl w:val="0"/>
        </w:rPr>
        <w:t xml:space="preserve">Executive Director, Jaden Hollingshead shares information about moving forward and looking into the future</w:t>
      </w:r>
      <w:r w:rsidDel="00000000" w:rsidR="00000000" w:rsidRPr="00000000">
        <w:rPr>
          <w:rtl w:val="0"/>
        </w:rPr>
      </w:r>
    </w:p>
    <w:p w:rsidR="00000000" w:rsidDel="00000000" w:rsidP="00000000" w:rsidRDefault="00000000" w:rsidRPr="00000000" w14:paraId="0000001D">
      <w:pPr>
        <w:ind w:left="720" w:hanging="720"/>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1E">
      <w:pPr>
        <w:ind w:left="720" w:hanging="720"/>
        <w:rPr>
          <w:rFonts w:ascii="Verdana" w:cs="Verdana" w:eastAsia="Verdana" w:hAnsi="Verdana"/>
          <w:b w:val="1"/>
          <w:sz w:val="22"/>
          <w:szCs w:val="22"/>
        </w:rPr>
      </w:pPr>
      <w:r w:rsidDel="00000000" w:rsidR="00000000" w:rsidRPr="00000000">
        <w:rPr>
          <w:rFonts w:ascii="Verdana" w:cs="Verdana" w:eastAsia="Verdana" w:hAnsi="Verdana"/>
          <w:sz w:val="22"/>
          <w:szCs w:val="22"/>
          <w:rtl w:val="0"/>
        </w:rPr>
        <w:t xml:space="preserve">5)</w:t>
        <w:tab/>
      </w:r>
      <w:r w:rsidDel="00000000" w:rsidR="00000000" w:rsidRPr="00000000">
        <w:rPr>
          <w:rFonts w:ascii="Verdana" w:cs="Verdana" w:eastAsia="Verdana" w:hAnsi="Verdana"/>
          <w:b w:val="1"/>
          <w:sz w:val="22"/>
          <w:szCs w:val="22"/>
          <w:rtl w:val="0"/>
        </w:rPr>
        <w:t xml:space="preserve">Confirmation of Actions</w:t>
      </w:r>
    </w:p>
    <w:p w:rsidR="00000000" w:rsidDel="00000000" w:rsidP="00000000" w:rsidRDefault="00000000" w:rsidRPr="00000000" w14:paraId="0000001F">
      <w:pPr>
        <w:ind w:left="720" w:firstLine="0"/>
        <w:rPr>
          <w:rFonts w:ascii="Verdana" w:cs="Verdana" w:eastAsia="Verdana" w:hAnsi="Verdana"/>
          <w:sz w:val="22"/>
          <w:szCs w:val="22"/>
        </w:rPr>
      </w:pPr>
      <w:r w:rsidDel="00000000" w:rsidR="00000000" w:rsidRPr="00000000">
        <w:rPr>
          <w:rFonts w:ascii="Verdana" w:cs="Verdana" w:eastAsia="Verdana" w:hAnsi="Verdana"/>
          <w:b w:val="1"/>
          <w:sz w:val="22"/>
          <w:szCs w:val="22"/>
          <w:rtl w:val="0"/>
        </w:rPr>
        <w:t xml:space="preserve">Motion:</w:t>
      </w:r>
      <w:r w:rsidDel="00000000" w:rsidR="00000000" w:rsidRPr="00000000">
        <w:rPr>
          <w:rFonts w:ascii="Verdana" w:cs="Verdana" w:eastAsia="Verdana" w:hAnsi="Verdana"/>
          <w:sz w:val="22"/>
          <w:szCs w:val="22"/>
          <w:rtl w:val="0"/>
        </w:rPr>
        <w:t xml:space="preserve"> that the acts of the Directors and the acts of the Officers of the Corporation done by them since the last annual general meeting of the members, as disclosed by the records of the Corporation, be and the same are hereby confirmed</w:t>
      </w:r>
    </w:p>
    <w:p w:rsidR="00000000" w:rsidDel="00000000" w:rsidP="00000000" w:rsidRDefault="00000000" w:rsidRPr="00000000" w14:paraId="00000020">
      <w:pPr>
        <w:ind w:left="720" w:firstLine="0"/>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(Mover and seconder required) </w:t>
      </w:r>
    </w:p>
    <w:p w:rsidR="00000000" w:rsidDel="00000000" w:rsidP="00000000" w:rsidRDefault="00000000" w:rsidRPr="00000000" w14:paraId="00000021">
      <w:pPr>
        <w:ind w:left="720" w:hanging="720"/>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ind w:right="6"/>
        <w:jc w:val="both"/>
        <w:rPr>
          <w:rFonts w:ascii="Verdana" w:cs="Verdana" w:eastAsia="Verdana" w:hAnsi="Verdana"/>
          <w:color w:val="000000"/>
          <w:sz w:val="22"/>
          <w:szCs w:val="22"/>
        </w:rPr>
      </w:pPr>
      <w:r w:rsidDel="00000000" w:rsidR="00000000" w:rsidRPr="00000000">
        <w:rPr>
          <w:rFonts w:ascii="Verdana" w:cs="Verdana" w:eastAsia="Verdana" w:hAnsi="Verdana"/>
          <w:sz w:val="22"/>
          <w:szCs w:val="22"/>
          <w:rtl w:val="0"/>
        </w:rPr>
        <w:t xml:space="preserve">6</w:t>
      </w:r>
      <w:r w:rsidDel="00000000" w:rsidR="00000000" w:rsidRPr="00000000">
        <w:rPr>
          <w:rFonts w:ascii="Verdana" w:cs="Verdana" w:eastAsia="Verdana" w:hAnsi="Verdana"/>
          <w:color w:val="000000"/>
          <w:sz w:val="22"/>
          <w:szCs w:val="22"/>
          <w:rtl w:val="0"/>
        </w:rPr>
        <w:t xml:space="preserve">)</w:t>
      </w:r>
      <w:r w:rsidDel="00000000" w:rsidR="00000000" w:rsidRPr="00000000">
        <w:rPr>
          <w:rFonts w:ascii="Verdana" w:cs="Verdana" w:eastAsia="Verdana" w:hAnsi="Verdana"/>
          <w:b w:val="1"/>
          <w:color w:val="000000"/>
          <w:sz w:val="22"/>
          <w:szCs w:val="22"/>
          <w:rtl w:val="0"/>
        </w:rPr>
        <w:tab/>
        <w:t xml:space="preserve">Board of Directors</w:t>
      </w:r>
      <w:r w:rsidDel="00000000" w:rsidR="00000000" w:rsidRPr="00000000">
        <w:rPr>
          <w:rFonts w:ascii="Verdana" w:cs="Verdana" w:eastAsia="Verdana" w:hAnsi="Verdana"/>
          <w:b w:val="1"/>
          <w:sz w:val="22"/>
          <w:szCs w:val="22"/>
          <w:rtl w:val="0"/>
        </w:rPr>
        <w:t xml:space="preserve"> Acclamation -</w:t>
      </w:r>
      <w:r w:rsidDel="00000000" w:rsidR="00000000" w:rsidRPr="00000000">
        <w:rPr>
          <w:rtl w:val="0"/>
        </w:rPr>
      </w:r>
    </w:p>
    <w:p w:rsidR="00000000" w:rsidDel="00000000" w:rsidP="00000000" w:rsidRDefault="00000000" w:rsidRPr="00000000" w14:paraId="00000023">
      <w:pPr>
        <w:ind w:left="720" w:firstLine="0"/>
        <w:rPr>
          <w:rFonts w:ascii="Verdana" w:cs="Verdana" w:eastAsia="Verdana" w:hAnsi="Verdana"/>
          <w:sz w:val="22"/>
          <w:szCs w:val="22"/>
        </w:rPr>
      </w:pPr>
      <w:bookmarkStart w:colFirst="0" w:colLast="0" w:name="_heading=h.1fob9te" w:id="0"/>
      <w:bookmarkEnd w:id="0"/>
      <w:r w:rsidDel="00000000" w:rsidR="00000000" w:rsidRPr="00000000">
        <w:rPr>
          <w:rFonts w:ascii="Verdana" w:cs="Verdana" w:eastAsia="Verdana" w:hAnsi="Verdana"/>
          <w:b w:val="1"/>
          <w:sz w:val="22"/>
          <w:szCs w:val="22"/>
          <w:rtl w:val="0"/>
        </w:rPr>
        <w:t xml:space="preserve">Motion:</w:t>
      </w:r>
      <w:r w:rsidDel="00000000" w:rsidR="00000000" w:rsidRPr="00000000">
        <w:rPr>
          <w:rFonts w:ascii="Verdana" w:cs="Verdana" w:eastAsia="Verdana" w:hAnsi="Verdana"/>
          <w:sz w:val="22"/>
          <w:szCs w:val="22"/>
          <w:rtl w:val="0"/>
        </w:rPr>
        <w:t xml:space="preserve"> That the following returning board members be confirmed: </w:t>
      </w:r>
      <w:r w:rsidDel="00000000" w:rsidR="00000000" w:rsidRPr="00000000">
        <w:rPr>
          <w:rFonts w:ascii="Verdana" w:cs="Verdana" w:eastAsia="Verdana" w:hAnsi="Verdana"/>
          <w:color w:val="222222"/>
          <w:sz w:val="22"/>
          <w:szCs w:val="22"/>
          <w:highlight w:val="white"/>
          <w:rtl w:val="0"/>
        </w:rPr>
        <w:t xml:space="preserve">Emerson Blackman, Kevin McKinnon, Marc Baudendistel, and Nicolette Rushton</w:t>
      </w:r>
      <w:r w:rsidDel="00000000" w:rsidR="00000000" w:rsidRPr="00000000">
        <w:rPr>
          <w:rFonts w:ascii="Verdana" w:cs="Verdana" w:eastAsia="Verdana" w:hAnsi="Verdana"/>
          <w:sz w:val="22"/>
          <w:szCs w:val="22"/>
          <w:rtl w:val="0"/>
        </w:rPr>
        <w:t xml:space="preserve">; and that the following board members be confirmed for the term ending January 2027:Andrew Luciani, Sarah Smith, Rebecca Mello, James Steele, Mathew Reisler</w:t>
      </w:r>
      <w:r w:rsidDel="00000000" w:rsidR="00000000" w:rsidRPr="00000000">
        <w:rPr>
          <w:rtl w:val="0"/>
        </w:rPr>
      </w:r>
    </w:p>
    <w:p w:rsidR="00000000" w:rsidDel="00000000" w:rsidP="00000000" w:rsidRDefault="00000000" w:rsidRPr="00000000" w14:paraId="00000024">
      <w:pPr>
        <w:ind w:left="720" w:firstLine="0"/>
        <w:rPr>
          <w:rFonts w:ascii="Verdana" w:cs="Verdana" w:eastAsia="Verdana" w:hAnsi="Verdana"/>
          <w:sz w:val="22"/>
          <w:szCs w:val="22"/>
        </w:rPr>
      </w:pPr>
      <w:r w:rsidDel="00000000" w:rsidR="00000000" w:rsidRPr="00000000">
        <w:rPr>
          <w:rFonts w:ascii="Verdana" w:cs="Verdana" w:eastAsia="Verdana" w:hAnsi="Verdana"/>
          <w:sz w:val="22"/>
          <w:szCs w:val="22"/>
          <w:rtl w:val="0"/>
        </w:rPr>
        <w:t xml:space="preserve">(Mover and seconder required) </w:t>
      </w:r>
    </w:p>
    <w:p w:rsidR="00000000" w:rsidDel="00000000" w:rsidP="00000000" w:rsidRDefault="00000000" w:rsidRPr="00000000" w14:paraId="00000025">
      <w:pPr>
        <w:ind w:left="720" w:hanging="720"/>
        <w:rPr>
          <w:rFonts w:ascii="Verdana" w:cs="Verdana" w:eastAsia="Verdana" w:hAnsi="Verdana"/>
          <w:sz w:val="22"/>
          <w:szCs w:val="22"/>
        </w:rPr>
      </w:pPr>
      <w:r w:rsidDel="00000000" w:rsidR="00000000" w:rsidRPr="00000000">
        <w:rPr>
          <w:rtl w:val="0"/>
        </w:rPr>
      </w:r>
    </w:p>
    <w:p w:rsidR="00000000" w:rsidDel="00000000" w:rsidP="00000000" w:rsidRDefault="00000000" w:rsidRPr="00000000" w14:paraId="00000026">
      <w:pPr>
        <w:ind w:left="720" w:hanging="720"/>
        <w:rPr>
          <w:rFonts w:ascii="Verdana" w:cs="Verdana" w:eastAsia="Verdana" w:hAnsi="Verdana"/>
          <w:b w:val="1"/>
          <w:sz w:val="22"/>
          <w:szCs w:val="22"/>
        </w:rPr>
      </w:pPr>
      <w:bookmarkStart w:colFirst="0" w:colLast="0" w:name="_heading=h.gjdgxs" w:id="1"/>
      <w:bookmarkEnd w:id="1"/>
      <w:r w:rsidDel="00000000" w:rsidR="00000000" w:rsidRPr="00000000">
        <w:rPr>
          <w:rFonts w:ascii="Verdana" w:cs="Verdana" w:eastAsia="Verdana" w:hAnsi="Verdana"/>
          <w:sz w:val="22"/>
          <w:szCs w:val="22"/>
          <w:rtl w:val="0"/>
        </w:rPr>
        <w:t xml:space="preserve">7)</w:t>
        <w:tab/>
      </w:r>
      <w:r w:rsidDel="00000000" w:rsidR="00000000" w:rsidRPr="00000000">
        <w:rPr>
          <w:rFonts w:ascii="Verdana" w:cs="Verdana" w:eastAsia="Verdana" w:hAnsi="Verdana"/>
          <w:b w:val="1"/>
          <w:sz w:val="22"/>
          <w:szCs w:val="22"/>
          <w:rtl w:val="0"/>
        </w:rPr>
        <w:t xml:space="preserve">Adjournment</w:t>
      </w:r>
    </w:p>
    <w:p w:rsidR="00000000" w:rsidDel="00000000" w:rsidP="00000000" w:rsidRDefault="00000000" w:rsidRPr="00000000" w14:paraId="00000027">
      <w:pPr>
        <w:tabs>
          <w:tab w:val="left" w:leader="none" w:pos="8550"/>
        </w:tabs>
        <w:ind w:left="720" w:firstLine="0"/>
        <w:rPr>
          <w:rFonts w:ascii="Verdana" w:cs="Verdana" w:eastAsia="Verdana" w:hAnsi="Verdana"/>
          <w:b w:val="1"/>
          <w:sz w:val="22"/>
          <w:szCs w:val="22"/>
        </w:rPr>
      </w:pPr>
      <w:r w:rsidDel="00000000" w:rsidR="00000000" w:rsidRPr="00000000">
        <w:rPr>
          <w:rFonts w:ascii="Verdana" w:cs="Verdana" w:eastAsia="Verdana" w:hAnsi="Verdana"/>
          <w:b w:val="1"/>
          <w:sz w:val="22"/>
          <w:szCs w:val="22"/>
          <w:rtl w:val="0"/>
        </w:rPr>
        <w:t xml:space="preserve">Motion:</w:t>
      </w:r>
      <w:r w:rsidDel="00000000" w:rsidR="00000000" w:rsidRPr="00000000">
        <w:rPr>
          <w:rFonts w:ascii="Verdana" w:cs="Verdana" w:eastAsia="Verdana" w:hAnsi="Verdana"/>
          <w:sz w:val="22"/>
          <w:szCs w:val="22"/>
          <w:rtl w:val="0"/>
        </w:rPr>
        <w:t xml:space="preserve"> that the 72nd Annual General Meeting of the membership of the Bracebridge Chamber of Commerce is adjourned.</w:t>
      </w:r>
      <w:r w:rsidDel="00000000" w:rsidR="00000000" w:rsidRPr="00000000">
        <w:rPr>
          <w:rtl w:val="0"/>
        </w:rPr>
      </w:r>
    </w:p>
    <w:p w:rsidR="00000000" w:rsidDel="00000000" w:rsidP="00000000" w:rsidRDefault="00000000" w:rsidRPr="00000000" w14:paraId="00000028">
      <w:pPr>
        <w:tabs>
          <w:tab w:val="left" w:leader="none" w:pos="8550"/>
        </w:tabs>
        <w:ind w:left="720" w:firstLine="0"/>
        <w:rPr>
          <w:rFonts w:ascii="Verdana" w:cs="Verdana" w:eastAsia="Verdana" w:hAnsi="Verdana"/>
          <w:b w:val="1"/>
          <w:sz w:val="22"/>
          <w:szCs w:val="22"/>
        </w:rPr>
      </w:pPr>
      <w:bookmarkStart w:colFirst="0" w:colLast="0" w:name="_heading=h.30j0zll" w:id="2"/>
      <w:bookmarkEnd w:id="2"/>
      <w:r w:rsidDel="00000000" w:rsidR="00000000" w:rsidRPr="00000000">
        <w:rPr>
          <w:rFonts w:ascii="Verdana" w:cs="Verdana" w:eastAsia="Verdana" w:hAnsi="Verdana"/>
          <w:sz w:val="22"/>
          <w:szCs w:val="22"/>
          <w:rtl w:val="0"/>
        </w:rPr>
        <w:t xml:space="preserve">(Mover and seconder required) </w:t>
      </w:r>
      <w:r w:rsidDel="00000000" w:rsidR="00000000" w:rsidRPr="00000000">
        <w:rPr>
          <w:rtl w:val="0"/>
        </w:rPr>
      </w:r>
    </w:p>
    <w:p w:rsidR="00000000" w:rsidDel="00000000" w:rsidP="00000000" w:rsidRDefault="00000000" w:rsidRPr="00000000" w14:paraId="00000029">
      <w:pPr>
        <w:tabs>
          <w:tab w:val="left" w:leader="none" w:pos="8550"/>
        </w:tabs>
        <w:ind w:left="720" w:firstLine="0"/>
        <w:rPr>
          <w:rFonts w:ascii="Verdana" w:cs="Verdana" w:eastAsia="Verdana" w:hAnsi="Verdana"/>
          <w:b w:val="1"/>
          <w:sz w:val="22"/>
          <w:szCs w:val="22"/>
        </w:rPr>
      </w:pPr>
      <w:bookmarkStart w:colFirst="0" w:colLast="0" w:name="_heading=h.gpjl7i2ghw8i" w:id="3"/>
      <w:bookmarkEnd w:id="3"/>
      <w:r w:rsidDel="00000000" w:rsidR="00000000" w:rsidRPr="00000000">
        <w:rPr>
          <w:rFonts w:ascii="Verdana" w:cs="Verdana" w:eastAsia="Verdana" w:hAnsi="Verdana"/>
          <w:sz w:val="22"/>
          <w:szCs w:val="22"/>
          <w:rtl w:val="0"/>
        </w:rPr>
        <w:tab/>
      </w: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5840" w:w="12240" w:orient="portrait"/>
      <w:pgMar w:bottom="1440" w:top="1440" w:left="1152" w:right="1152" w:header="144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ourier New"/>
  <w:font w:name="Arial"/>
  <w:font w:name="Georgia"/>
  <w:font w:name="Verdan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D">
    <w:pPr>
      <w:pBdr>
        <w:top w:space="0" w:sz="0" w:val="nil"/>
        <w:left w:space="0" w:sz="0" w:val="nil"/>
        <w:bottom w:space="0" w:sz="0" w:val="nil"/>
        <w:right w:space="0" w:sz="0" w:val="nil"/>
        <w:between w:space="0" w:sz="0" w:val="nil"/>
      </w:pBdr>
      <w:tabs>
        <w:tab w:val="center" w:leader="none" w:pos="4680"/>
        <w:tab w:val="right" w:leader="none" w:pos="9360"/>
      </w:tabs>
      <w:jc w:val="right"/>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E">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F">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0">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A">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B">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C">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72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ourier New" w:cs="Courier New" w:eastAsia="Courier New" w:hAnsi="Courier New"/>
        <w:sz w:val="24"/>
        <w:szCs w:val="24"/>
        <w:lang w:val="en-GB"/>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b w:val="1"/>
      <w:sz w:val="32"/>
      <w:szCs w:val="32"/>
      <w:u w:val="single"/>
    </w:rPr>
  </w:style>
  <w:style w:type="paragraph" w:styleId="Heading2">
    <w:name w:val="heading 2"/>
    <w:basedOn w:val="Normal"/>
    <w:next w:val="Normal"/>
    <w:pPr>
      <w:keepNext w:val="1"/>
      <w:jc w:val="center"/>
    </w:pPr>
    <w:rPr>
      <w:rFonts w:ascii="Arial" w:cs="Arial" w:eastAsia="Arial" w:hAnsi="Arial"/>
      <w:b w:val="1"/>
      <w:sz w:val="32"/>
      <w:szCs w:val="32"/>
    </w:rPr>
  </w:style>
  <w:style w:type="paragraph" w:styleId="Heading3">
    <w:name w:val="heading 3"/>
    <w:basedOn w:val="Normal"/>
    <w:next w:val="Normal"/>
    <w:pPr>
      <w:keepNext w:val="1"/>
      <w:jc w:val="center"/>
    </w:pPr>
    <w:rPr>
      <w:rFonts w:ascii="Arial" w:cs="Arial" w:eastAsia="Arial" w:hAnsi="Arial"/>
      <w:b w:val="1"/>
      <w:sz w:val="40"/>
      <w:szCs w:val="40"/>
    </w:rPr>
  </w:style>
  <w:style w:type="paragraph" w:styleId="Heading4">
    <w:name w:val="heading 4"/>
    <w:basedOn w:val="Normal"/>
    <w:next w:val="Normal"/>
    <w:pPr>
      <w:keepNext w:val="1"/>
      <w:jc w:val="center"/>
    </w:pPr>
    <w:rPr>
      <w:rFonts w:ascii="Arial" w:cs="Arial" w:eastAsia="Arial" w:hAnsi="Arial"/>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b w:val="1"/>
      <w:sz w:val="32"/>
      <w:szCs w:val="32"/>
      <w:u w:val="single"/>
    </w:rPr>
  </w:style>
  <w:style w:type="paragraph" w:styleId="Heading2">
    <w:name w:val="heading 2"/>
    <w:basedOn w:val="Normal"/>
    <w:next w:val="Normal"/>
    <w:pPr>
      <w:keepNext w:val="1"/>
      <w:jc w:val="center"/>
    </w:pPr>
    <w:rPr>
      <w:rFonts w:ascii="Arial" w:cs="Arial" w:eastAsia="Arial" w:hAnsi="Arial"/>
      <w:b w:val="1"/>
      <w:sz w:val="32"/>
      <w:szCs w:val="32"/>
    </w:rPr>
  </w:style>
  <w:style w:type="paragraph" w:styleId="Heading3">
    <w:name w:val="heading 3"/>
    <w:basedOn w:val="Normal"/>
    <w:next w:val="Normal"/>
    <w:pPr>
      <w:keepNext w:val="1"/>
      <w:jc w:val="center"/>
    </w:pPr>
    <w:rPr>
      <w:rFonts w:ascii="Arial" w:cs="Arial" w:eastAsia="Arial" w:hAnsi="Arial"/>
      <w:b w:val="1"/>
      <w:sz w:val="40"/>
      <w:szCs w:val="40"/>
    </w:rPr>
  </w:style>
  <w:style w:type="paragraph" w:styleId="Heading4">
    <w:name w:val="heading 4"/>
    <w:basedOn w:val="Normal"/>
    <w:next w:val="Normal"/>
    <w:pPr>
      <w:keepNext w:val="1"/>
      <w:jc w:val="center"/>
    </w:pPr>
    <w:rPr>
      <w:rFonts w:ascii="Arial" w:cs="Arial" w:eastAsia="Arial" w:hAnsi="Arial"/>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3.xml"/><Relationship Id="rId10" Type="http://schemas.openxmlformats.org/officeDocument/2006/relationships/footer" Target="footer1.xml"/><Relationship Id="rId12" Type="http://schemas.openxmlformats.org/officeDocument/2006/relationships/footer" Target="footer2.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2.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BBk+ZUOpo8ZwwdYQIoQJklvEOjg==">CgMxLjAyCWguMWZvYjl0ZTIIaC5namRneHMyCWguMzBqMHpsbDIOaC5ncGpsN2kyZ2h3OGk4AHIhMThWMUJMN3VGSnlOd3BfSFFVMnUwbHI2YTR0UnZFV2Za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